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B6" w:rsidRDefault="007A4E34">
      <w:pPr>
        <w:spacing w:after="0"/>
        <w:jc w:val="center"/>
        <w:rPr>
          <w:sz w:val="36"/>
          <w:u w:val="single"/>
        </w:rPr>
      </w:pPr>
      <w:r>
        <w:rPr>
          <w:sz w:val="36"/>
          <w:u w:val="single"/>
        </w:rPr>
        <w:t>R</w:t>
      </w:r>
      <w:r w:rsidR="00C556DC">
        <w:rPr>
          <w:sz w:val="36"/>
          <w:u w:val="single"/>
        </w:rPr>
        <w:t>ozpis jezdeckých závodů č.725R3</w:t>
      </w:r>
    </w:p>
    <w:p w:rsidR="008B0AB6" w:rsidRDefault="0003538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Jezdecké skokové závody </w:t>
      </w:r>
      <w:proofErr w:type="gramStart"/>
      <w:r>
        <w:rPr>
          <w:b/>
          <w:sz w:val="36"/>
          <w:u w:val="single"/>
        </w:rPr>
        <w:t>25.7</w:t>
      </w:r>
      <w:r w:rsidR="005D3AB6">
        <w:rPr>
          <w:b/>
          <w:sz w:val="36"/>
          <w:u w:val="single"/>
        </w:rPr>
        <w:t>.2015</w:t>
      </w:r>
      <w:proofErr w:type="gramEnd"/>
    </w:p>
    <w:p w:rsidR="008B0AB6" w:rsidRDefault="007A4E34">
      <w:pPr>
        <w:spacing w:after="0"/>
        <w:rPr>
          <w:sz w:val="36"/>
        </w:rPr>
      </w:pPr>
      <w:r>
        <w:rPr>
          <w:b/>
          <w:sz w:val="36"/>
        </w:rPr>
        <w:t>Z</w:t>
      </w:r>
      <w:r>
        <w:rPr>
          <w:sz w:val="36"/>
        </w:rPr>
        <w:t>ákladní údaje:</w:t>
      </w:r>
    </w:p>
    <w:p w:rsidR="008B0AB6" w:rsidRDefault="007A4E34">
      <w:pPr>
        <w:spacing w:after="0"/>
        <w:rPr>
          <w:sz w:val="36"/>
        </w:rPr>
      </w:pPr>
      <w:r>
        <w:rPr>
          <w:b/>
          <w:sz w:val="36"/>
        </w:rPr>
        <w:t>Datum</w:t>
      </w:r>
      <w:r w:rsidR="00035382">
        <w:rPr>
          <w:sz w:val="36"/>
        </w:rPr>
        <w:t>: 25. 7</w:t>
      </w:r>
      <w:r w:rsidR="005D3AB6">
        <w:rPr>
          <w:sz w:val="36"/>
        </w:rPr>
        <w:t>. 2015</w:t>
      </w:r>
    </w:p>
    <w:p w:rsidR="008B0AB6" w:rsidRDefault="007A4E34">
      <w:pPr>
        <w:spacing w:after="0"/>
        <w:rPr>
          <w:sz w:val="36"/>
        </w:rPr>
      </w:pPr>
      <w:r>
        <w:rPr>
          <w:b/>
          <w:sz w:val="36"/>
        </w:rPr>
        <w:t>Pořadatel</w:t>
      </w:r>
      <w:r>
        <w:rPr>
          <w:sz w:val="36"/>
        </w:rPr>
        <w:t>: TJ Start Hořice, MR 0008</w:t>
      </w:r>
    </w:p>
    <w:p w:rsidR="008B0AB6" w:rsidRDefault="007A4E34">
      <w:pPr>
        <w:spacing w:after="0"/>
        <w:rPr>
          <w:sz w:val="36"/>
        </w:rPr>
      </w:pPr>
      <w:r>
        <w:rPr>
          <w:b/>
          <w:sz w:val="36"/>
        </w:rPr>
        <w:t>Místo konání</w:t>
      </w:r>
      <w:r>
        <w:rPr>
          <w:sz w:val="36"/>
        </w:rPr>
        <w:t xml:space="preserve">: areál Na Závisti, Klicperova 2236, Hořice </w:t>
      </w:r>
    </w:p>
    <w:p w:rsidR="008B0AB6" w:rsidRDefault="007A4E34">
      <w:pPr>
        <w:spacing w:after="0"/>
        <w:rPr>
          <w:sz w:val="36"/>
        </w:rPr>
      </w:pPr>
      <w:r>
        <w:rPr>
          <w:b/>
          <w:sz w:val="36"/>
        </w:rPr>
        <w:t>Kolbiště</w:t>
      </w:r>
      <w:r>
        <w:rPr>
          <w:sz w:val="36"/>
        </w:rPr>
        <w:t>: písčité 70x60 m</w:t>
      </w:r>
    </w:p>
    <w:p w:rsidR="008B0AB6" w:rsidRDefault="007A4E34">
      <w:pPr>
        <w:spacing w:after="120"/>
        <w:rPr>
          <w:sz w:val="36"/>
        </w:rPr>
      </w:pPr>
      <w:r>
        <w:rPr>
          <w:b/>
          <w:sz w:val="36"/>
        </w:rPr>
        <w:t>Opracoviště</w:t>
      </w:r>
      <w:r>
        <w:rPr>
          <w:sz w:val="36"/>
        </w:rPr>
        <w:t>: písčité 60x30 m</w:t>
      </w:r>
    </w:p>
    <w:p w:rsidR="008B0AB6" w:rsidRDefault="007A4E34">
      <w:pPr>
        <w:spacing w:after="0"/>
        <w:rPr>
          <w:b/>
          <w:sz w:val="36"/>
          <w:u w:val="single"/>
        </w:rPr>
      </w:pPr>
      <w:r>
        <w:rPr>
          <w:b/>
          <w:sz w:val="36"/>
          <w:u w:val="single"/>
        </w:rPr>
        <w:t>Funkcionáři závodů:</w:t>
      </w:r>
    </w:p>
    <w:p w:rsidR="008B0AB6" w:rsidRDefault="007A4E34">
      <w:pPr>
        <w:spacing w:after="0"/>
        <w:rPr>
          <w:sz w:val="36"/>
        </w:rPr>
      </w:pPr>
      <w:r>
        <w:rPr>
          <w:b/>
          <w:sz w:val="36"/>
        </w:rPr>
        <w:t>Ředitel závodů</w:t>
      </w:r>
      <w:r w:rsidR="005D3AB6">
        <w:rPr>
          <w:sz w:val="36"/>
        </w:rPr>
        <w:t xml:space="preserve">: </w:t>
      </w:r>
      <w:r w:rsidR="005D3AB6">
        <w:rPr>
          <w:sz w:val="36"/>
        </w:rPr>
        <w:tab/>
        <w:t xml:space="preserve">  </w:t>
      </w:r>
      <w:r w:rsidR="00035382">
        <w:rPr>
          <w:sz w:val="36"/>
        </w:rPr>
        <w:t xml:space="preserve"> Jaroslav Šubrt</w:t>
      </w:r>
    </w:p>
    <w:p w:rsidR="00B10566" w:rsidRDefault="007A4E34">
      <w:pPr>
        <w:spacing w:after="0"/>
        <w:rPr>
          <w:sz w:val="36"/>
        </w:rPr>
      </w:pPr>
      <w:r>
        <w:rPr>
          <w:b/>
          <w:sz w:val="36"/>
        </w:rPr>
        <w:t>Hlavní rozhodčí</w:t>
      </w:r>
      <w:r w:rsidR="005F5A38">
        <w:rPr>
          <w:sz w:val="36"/>
        </w:rPr>
        <w:t xml:space="preserve">:      </w:t>
      </w:r>
      <w:r w:rsidR="00035382">
        <w:rPr>
          <w:sz w:val="36"/>
        </w:rPr>
        <w:t xml:space="preserve">Václav </w:t>
      </w:r>
      <w:proofErr w:type="spellStart"/>
      <w:r w:rsidR="00035382">
        <w:rPr>
          <w:sz w:val="36"/>
        </w:rPr>
        <w:t>Bohdaský</w:t>
      </w:r>
      <w:proofErr w:type="spellEnd"/>
    </w:p>
    <w:p w:rsidR="008B0AB6" w:rsidRDefault="007A4E34" w:rsidP="00AB2E3B">
      <w:pPr>
        <w:spacing w:after="0"/>
        <w:rPr>
          <w:sz w:val="36"/>
        </w:rPr>
      </w:pPr>
      <w:r>
        <w:rPr>
          <w:b/>
          <w:sz w:val="36"/>
        </w:rPr>
        <w:t>Sbor rozhodčích</w:t>
      </w:r>
      <w:r w:rsidR="00035382">
        <w:rPr>
          <w:sz w:val="36"/>
        </w:rPr>
        <w:t xml:space="preserve">:     </w:t>
      </w:r>
      <w:r w:rsidR="00C556DC">
        <w:rPr>
          <w:sz w:val="36"/>
        </w:rPr>
        <w:t>Jaromír Pour, Jiří Káva</w:t>
      </w:r>
    </w:p>
    <w:p w:rsidR="008B0AB6" w:rsidRDefault="007A4E34">
      <w:pPr>
        <w:spacing w:after="0"/>
        <w:rPr>
          <w:sz w:val="36"/>
        </w:rPr>
      </w:pPr>
      <w:r>
        <w:rPr>
          <w:b/>
          <w:sz w:val="36"/>
        </w:rPr>
        <w:t>Stavitel parkuru:</w:t>
      </w:r>
      <w:r>
        <w:rPr>
          <w:b/>
          <w:sz w:val="36"/>
        </w:rPr>
        <w:tab/>
      </w:r>
      <w:r w:rsidR="005D3AB6">
        <w:rPr>
          <w:sz w:val="36"/>
        </w:rPr>
        <w:t xml:space="preserve"> </w:t>
      </w:r>
      <w:r w:rsidR="005F5A38">
        <w:rPr>
          <w:sz w:val="36"/>
        </w:rPr>
        <w:t xml:space="preserve">  </w:t>
      </w:r>
      <w:r w:rsidR="00035382">
        <w:rPr>
          <w:sz w:val="36"/>
        </w:rPr>
        <w:t>Václav Žižka</w:t>
      </w:r>
    </w:p>
    <w:p w:rsidR="008B0AB6" w:rsidRDefault="007A4E34">
      <w:pPr>
        <w:spacing w:after="0"/>
        <w:rPr>
          <w:sz w:val="36"/>
        </w:rPr>
      </w:pPr>
      <w:r>
        <w:rPr>
          <w:b/>
          <w:sz w:val="36"/>
        </w:rPr>
        <w:t>Dozor na pracovišti</w:t>
      </w:r>
      <w:r>
        <w:rPr>
          <w:sz w:val="36"/>
        </w:rPr>
        <w:t>: bude vybrán ze sboru rozhodčích</w:t>
      </w:r>
    </w:p>
    <w:p w:rsidR="008B0AB6" w:rsidRDefault="007A4E34">
      <w:pPr>
        <w:spacing w:after="0"/>
        <w:rPr>
          <w:sz w:val="36"/>
        </w:rPr>
      </w:pPr>
      <w:r>
        <w:rPr>
          <w:b/>
          <w:sz w:val="36"/>
        </w:rPr>
        <w:t xml:space="preserve">Hlasatel: </w:t>
      </w:r>
      <w:r>
        <w:rPr>
          <w:b/>
          <w:sz w:val="36"/>
        </w:rPr>
        <w:tab/>
        <w:t xml:space="preserve">        </w:t>
      </w:r>
      <w:r w:rsidR="005D3AB6">
        <w:rPr>
          <w:b/>
          <w:sz w:val="36"/>
        </w:rPr>
        <w:t xml:space="preserve">  </w:t>
      </w:r>
      <w:r w:rsidR="00035382">
        <w:rPr>
          <w:b/>
          <w:sz w:val="36"/>
        </w:rPr>
        <w:t xml:space="preserve"> </w:t>
      </w:r>
      <w:r>
        <w:rPr>
          <w:sz w:val="36"/>
        </w:rPr>
        <w:t>Jaroslav Houdek</w:t>
      </w:r>
    </w:p>
    <w:p w:rsidR="008B0AB6" w:rsidRDefault="007A4E34">
      <w:pPr>
        <w:spacing w:after="0"/>
        <w:rPr>
          <w:sz w:val="36"/>
        </w:rPr>
      </w:pPr>
      <w:r>
        <w:rPr>
          <w:b/>
          <w:sz w:val="36"/>
        </w:rPr>
        <w:t>Správce parkuru:</w:t>
      </w:r>
      <w:r>
        <w:rPr>
          <w:b/>
          <w:sz w:val="36"/>
        </w:rPr>
        <w:tab/>
      </w:r>
      <w:r w:rsidR="005D3AB6">
        <w:rPr>
          <w:b/>
          <w:sz w:val="36"/>
        </w:rPr>
        <w:t xml:space="preserve"> </w:t>
      </w:r>
      <w:r w:rsidR="00035382">
        <w:rPr>
          <w:b/>
          <w:sz w:val="36"/>
        </w:rPr>
        <w:t xml:space="preserve"> </w:t>
      </w:r>
      <w:r w:rsidR="005D3AB6">
        <w:rPr>
          <w:b/>
          <w:sz w:val="36"/>
        </w:rPr>
        <w:t xml:space="preserve"> </w:t>
      </w:r>
      <w:r>
        <w:rPr>
          <w:sz w:val="36"/>
        </w:rPr>
        <w:t>Radek Hladík</w:t>
      </w:r>
    </w:p>
    <w:p w:rsidR="005F5A38" w:rsidRPr="005F5A38" w:rsidRDefault="005F5A38">
      <w:pPr>
        <w:spacing w:after="0"/>
        <w:rPr>
          <w:sz w:val="36"/>
        </w:rPr>
      </w:pPr>
      <w:r w:rsidRPr="005F5A38">
        <w:rPr>
          <w:b/>
          <w:sz w:val="36"/>
        </w:rPr>
        <w:t>Výpočetní středisko:</w:t>
      </w:r>
      <w:r>
        <w:rPr>
          <w:b/>
          <w:sz w:val="36"/>
        </w:rPr>
        <w:t xml:space="preserve"> </w:t>
      </w:r>
      <w:r w:rsidR="00035382">
        <w:rPr>
          <w:sz w:val="36"/>
        </w:rPr>
        <w:t xml:space="preserve">Svatava </w:t>
      </w:r>
      <w:proofErr w:type="spellStart"/>
      <w:r w:rsidR="00035382">
        <w:rPr>
          <w:sz w:val="36"/>
        </w:rPr>
        <w:t>Juhászová</w:t>
      </w:r>
      <w:proofErr w:type="spellEnd"/>
    </w:p>
    <w:p w:rsidR="008B0AB6" w:rsidRDefault="007A4E34">
      <w:pPr>
        <w:spacing w:after="0"/>
        <w:rPr>
          <w:sz w:val="36"/>
        </w:rPr>
      </w:pPr>
      <w:r>
        <w:rPr>
          <w:b/>
          <w:sz w:val="36"/>
        </w:rPr>
        <w:t>Veterinární lékař</w:t>
      </w:r>
      <w:r w:rsidR="005F5A38">
        <w:rPr>
          <w:sz w:val="36"/>
        </w:rPr>
        <w:t xml:space="preserve">:   MVDr. </w:t>
      </w:r>
      <w:r w:rsidR="00AB2E3B">
        <w:rPr>
          <w:sz w:val="36"/>
        </w:rPr>
        <w:t>Petra Lukešová</w:t>
      </w:r>
    </w:p>
    <w:p w:rsidR="008B0AB6" w:rsidRDefault="007A4E34">
      <w:pPr>
        <w:spacing w:after="120"/>
        <w:rPr>
          <w:sz w:val="36"/>
        </w:rPr>
      </w:pPr>
      <w:r>
        <w:rPr>
          <w:b/>
          <w:sz w:val="36"/>
        </w:rPr>
        <w:t>Lékařská služba</w:t>
      </w:r>
      <w:r>
        <w:rPr>
          <w:sz w:val="36"/>
        </w:rPr>
        <w:t>:     ZZSKHK a přítomný zdravotník</w:t>
      </w:r>
    </w:p>
    <w:p w:rsidR="008B0AB6" w:rsidRDefault="007A4E34">
      <w:pPr>
        <w:spacing w:after="0"/>
        <w:rPr>
          <w:b/>
          <w:sz w:val="36"/>
          <w:u w:val="single"/>
        </w:rPr>
      </w:pPr>
      <w:r>
        <w:rPr>
          <w:b/>
          <w:sz w:val="36"/>
          <w:u w:val="single"/>
        </w:rPr>
        <w:t>Technické údaje:</w:t>
      </w:r>
    </w:p>
    <w:p w:rsidR="008B0AB6" w:rsidRDefault="007A4E34">
      <w:pPr>
        <w:spacing w:after="120"/>
        <w:rPr>
          <w:sz w:val="36"/>
        </w:rPr>
      </w:pPr>
      <w:r>
        <w:rPr>
          <w:b/>
          <w:sz w:val="36"/>
        </w:rPr>
        <w:t>P</w:t>
      </w:r>
      <w:r>
        <w:rPr>
          <w:sz w:val="36"/>
        </w:rPr>
        <w:t>ředpisy:</w:t>
      </w:r>
      <w:r w:rsidR="00440125">
        <w:rPr>
          <w:sz w:val="36"/>
        </w:rPr>
        <w:t xml:space="preserve"> Pravidla jezdeckého sportu 2015</w:t>
      </w:r>
      <w:r>
        <w:rPr>
          <w:sz w:val="36"/>
        </w:rPr>
        <w:t>, tento rozpis</w:t>
      </w:r>
    </w:p>
    <w:p w:rsidR="008B0AB6" w:rsidRDefault="007A4E34">
      <w:pPr>
        <w:spacing w:after="120"/>
        <w:rPr>
          <w:sz w:val="36"/>
        </w:rPr>
      </w:pPr>
      <w:r>
        <w:rPr>
          <w:b/>
          <w:sz w:val="36"/>
        </w:rPr>
        <w:t>H</w:t>
      </w:r>
      <w:r>
        <w:rPr>
          <w:sz w:val="36"/>
        </w:rPr>
        <w:t>obby soutěže:</w:t>
      </w:r>
    </w:p>
    <w:p w:rsidR="00E476A6" w:rsidRDefault="00E476A6" w:rsidP="00E476A6">
      <w:pPr>
        <w:pStyle w:val="Odstavecseseznamem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Postupná obtížnost do 80 cm se žolíkem</w:t>
      </w:r>
    </w:p>
    <w:p w:rsidR="00E476A6" w:rsidRPr="005D3AB6" w:rsidRDefault="00E476A6" w:rsidP="00E476A6">
      <w:pPr>
        <w:pStyle w:val="Odstavecseseznamem"/>
        <w:spacing w:after="0"/>
        <w:ind w:left="1065"/>
        <w:rPr>
          <w:sz w:val="28"/>
        </w:rPr>
      </w:pPr>
      <w:r>
        <w:rPr>
          <w:sz w:val="28"/>
        </w:rPr>
        <w:t xml:space="preserve">Bez rozeskakování, na </w:t>
      </w:r>
      <w:proofErr w:type="gramStart"/>
      <w:r>
        <w:rPr>
          <w:sz w:val="28"/>
        </w:rPr>
        <w:t xml:space="preserve">čas </w:t>
      </w:r>
      <w:r w:rsidRPr="005D3AB6">
        <w:rPr>
          <w:sz w:val="28"/>
        </w:rPr>
        <w:t>, soutěž</w:t>
      </w:r>
      <w:proofErr w:type="gramEnd"/>
      <w:r w:rsidRPr="005D3AB6">
        <w:rPr>
          <w:sz w:val="28"/>
        </w:rPr>
        <w:t xml:space="preserve"> přístupná pro koně a jezdce s licencí i bez</w:t>
      </w:r>
    </w:p>
    <w:p w:rsidR="008B0AB6" w:rsidRPr="00E476A6" w:rsidRDefault="008B0AB6" w:rsidP="00E476A6">
      <w:pPr>
        <w:spacing w:after="0"/>
        <w:ind w:left="705"/>
        <w:rPr>
          <w:sz w:val="28"/>
        </w:rPr>
      </w:pPr>
    </w:p>
    <w:p w:rsidR="008B0AB6" w:rsidRDefault="00E476A6">
      <w:pPr>
        <w:pStyle w:val="Odstavecseseznamem"/>
        <w:numPr>
          <w:ilvl w:val="0"/>
          <w:numId w:val="1"/>
        </w:numPr>
        <w:spacing w:after="0"/>
        <w:rPr>
          <w:sz w:val="32"/>
        </w:rPr>
      </w:pPr>
      <w:proofErr w:type="spellStart"/>
      <w:r>
        <w:rPr>
          <w:sz w:val="32"/>
        </w:rPr>
        <w:t>Parkur</w:t>
      </w:r>
      <w:proofErr w:type="spellEnd"/>
      <w:r w:rsidR="00C37868">
        <w:rPr>
          <w:sz w:val="32"/>
        </w:rPr>
        <w:t xml:space="preserve"> do 8</w:t>
      </w:r>
      <w:r w:rsidR="005D3AB6">
        <w:rPr>
          <w:sz w:val="32"/>
        </w:rPr>
        <w:t xml:space="preserve">0 cm </w:t>
      </w:r>
    </w:p>
    <w:p w:rsidR="00E476A6" w:rsidRDefault="00E476A6" w:rsidP="00E476A6">
      <w:pPr>
        <w:spacing w:after="0"/>
        <w:ind w:left="1062" w:firstLine="3"/>
        <w:rPr>
          <w:sz w:val="28"/>
        </w:rPr>
      </w:pPr>
      <w:r w:rsidRPr="00E476A6">
        <w:rPr>
          <w:sz w:val="28"/>
        </w:rPr>
        <w:t xml:space="preserve">Hodnocení dle </w:t>
      </w:r>
      <w:proofErr w:type="gramStart"/>
      <w:r w:rsidRPr="00E476A6">
        <w:rPr>
          <w:sz w:val="28"/>
        </w:rPr>
        <w:t>čl.238.2.2</w:t>
      </w:r>
      <w:proofErr w:type="gramEnd"/>
      <w:r w:rsidRPr="00E476A6">
        <w:rPr>
          <w:sz w:val="28"/>
        </w:rPr>
        <w:t xml:space="preserve"> stupnice A,jedno rozeskakování na čas</w:t>
      </w:r>
    </w:p>
    <w:p w:rsidR="00E476A6" w:rsidRPr="00E476A6" w:rsidRDefault="00E476A6" w:rsidP="00E476A6">
      <w:pPr>
        <w:spacing w:after="120"/>
        <w:ind w:left="354" w:firstLine="708"/>
        <w:rPr>
          <w:sz w:val="28"/>
        </w:rPr>
      </w:pPr>
      <w:r w:rsidRPr="00E476A6">
        <w:rPr>
          <w:sz w:val="28"/>
        </w:rPr>
        <w:t>Pro jezdce a koně s licencí</w:t>
      </w:r>
    </w:p>
    <w:p w:rsidR="008B0AB6" w:rsidRPr="005D3AB6" w:rsidRDefault="008B0AB6" w:rsidP="00C8461E">
      <w:pPr>
        <w:pStyle w:val="Odstavecseseznamem"/>
        <w:spacing w:after="0"/>
        <w:ind w:left="1065"/>
        <w:rPr>
          <w:sz w:val="28"/>
        </w:rPr>
      </w:pPr>
    </w:p>
    <w:p w:rsidR="008B0AB6" w:rsidRDefault="008B0AB6">
      <w:pPr>
        <w:pStyle w:val="Odstavecseseznamem"/>
        <w:spacing w:after="0"/>
        <w:ind w:left="1065"/>
        <w:rPr>
          <w:sz w:val="36"/>
        </w:rPr>
      </w:pPr>
    </w:p>
    <w:p w:rsidR="008B0AB6" w:rsidRDefault="007A4E34">
      <w:pPr>
        <w:spacing w:after="0"/>
        <w:rPr>
          <w:sz w:val="36"/>
        </w:rPr>
      </w:pPr>
      <w:r>
        <w:rPr>
          <w:b/>
          <w:sz w:val="36"/>
        </w:rPr>
        <w:t xml:space="preserve">Oficiální </w:t>
      </w:r>
      <w:proofErr w:type="spellStart"/>
      <w:r>
        <w:rPr>
          <w:b/>
          <w:sz w:val="36"/>
        </w:rPr>
        <w:t>parkury</w:t>
      </w:r>
      <w:proofErr w:type="spellEnd"/>
      <w:r>
        <w:rPr>
          <w:sz w:val="36"/>
        </w:rPr>
        <w:t>:</w:t>
      </w:r>
    </w:p>
    <w:p w:rsidR="008B0AB6" w:rsidRDefault="007A4E34">
      <w:pPr>
        <w:pStyle w:val="Odstavecseseznamem"/>
        <w:numPr>
          <w:ilvl w:val="0"/>
          <w:numId w:val="1"/>
        </w:numPr>
        <w:spacing w:after="120"/>
        <w:rPr>
          <w:sz w:val="36"/>
        </w:rPr>
      </w:pPr>
      <w:r>
        <w:rPr>
          <w:sz w:val="36"/>
        </w:rPr>
        <w:t>Soutěž stupně Z</w:t>
      </w:r>
      <w:r w:rsidR="00C37868">
        <w:rPr>
          <w:sz w:val="36"/>
        </w:rPr>
        <w:t>M</w:t>
      </w:r>
    </w:p>
    <w:p w:rsidR="008B0AB6" w:rsidRDefault="007A4E34">
      <w:pPr>
        <w:pStyle w:val="Odstavecseseznamem"/>
        <w:spacing w:after="120"/>
        <w:ind w:left="1065"/>
        <w:rPr>
          <w:sz w:val="28"/>
        </w:rPr>
      </w:pPr>
      <w:r>
        <w:rPr>
          <w:sz w:val="28"/>
        </w:rPr>
        <w:lastRenderedPageBreak/>
        <w:t xml:space="preserve">Hodnocení dle </w:t>
      </w:r>
      <w:proofErr w:type="gramStart"/>
      <w:r>
        <w:rPr>
          <w:sz w:val="28"/>
        </w:rPr>
        <w:t>čl.238.2.2</w:t>
      </w:r>
      <w:proofErr w:type="gramEnd"/>
      <w:r>
        <w:rPr>
          <w:sz w:val="28"/>
        </w:rPr>
        <w:t xml:space="preserve"> stupnice A,jedno rozeskakování na čas</w:t>
      </w:r>
    </w:p>
    <w:p w:rsidR="008B0AB6" w:rsidRDefault="007A4E34">
      <w:pPr>
        <w:pStyle w:val="Odstavecseseznamem"/>
        <w:spacing w:after="120"/>
        <w:ind w:left="1065"/>
        <w:rPr>
          <w:sz w:val="28"/>
        </w:rPr>
      </w:pPr>
      <w:r>
        <w:rPr>
          <w:sz w:val="28"/>
        </w:rPr>
        <w:t>Pro jezdce a koně s licencí</w:t>
      </w:r>
    </w:p>
    <w:p w:rsidR="008B0AB6" w:rsidRDefault="007A4E34">
      <w:pPr>
        <w:pStyle w:val="Odstavecseseznamem"/>
        <w:numPr>
          <w:ilvl w:val="0"/>
          <w:numId w:val="1"/>
        </w:numPr>
        <w:spacing w:after="120"/>
        <w:rPr>
          <w:b/>
          <w:sz w:val="36"/>
        </w:rPr>
      </w:pPr>
      <w:proofErr w:type="spellStart"/>
      <w:r>
        <w:rPr>
          <w:sz w:val="36"/>
        </w:rPr>
        <w:t>Parkur</w:t>
      </w:r>
      <w:proofErr w:type="spellEnd"/>
      <w:r>
        <w:rPr>
          <w:sz w:val="36"/>
        </w:rPr>
        <w:t xml:space="preserve"> stupně Z</w:t>
      </w:r>
    </w:p>
    <w:p w:rsidR="008B0AB6" w:rsidRDefault="007A4E34">
      <w:pPr>
        <w:pStyle w:val="Odstavecseseznamem"/>
        <w:spacing w:after="120"/>
        <w:ind w:left="1065"/>
        <w:rPr>
          <w:sz w:val="28"/>
        </w:rPr>
      </w:pPr>
      <w:r>
        <w:rPr>
          <w:sz w:val="28"/>
        </w:rPr>
        <w:t xml:space="preserve">Hodnocení dle </w:t>
      </w:r>
      <w:proofErr w:type="gramStart"/>
      <w:r>
        <w:rPr>
          <w:sz w:val="28"/>
        </w:rPr>
        <w:t>čl.238.2.2</w:t>
      </w:r>
      <w:proofErr w:type="gramEnd"/>
      <w:r>
        <w:rPr>
          <w:sz w:val="28"/>
        </w:rPr>
        <w:t xml:space="preserve"> stupnice A,jedno rozeskakování na čas</w:t>
      </w:r>
    </w:p>
    <w:p w:rsidR="008B0AB6" w:rsidRDefault="007A4E34">
      <w:pPr>
        <w:pStyle w:val="Odstavecseseznamem"/>
        <w:spacing w:after="120"/>
        <w:ind w:left="1065"/>
        <w:rPr>
          <w:sz w:val="28"/>
        </w:rPr>
      </w:pPr>
      <w:r>
        <w:rPr>
          <w:sz w:val="28"/>
        </w:rPr>
        <w:t>Pro jezdce a koně s licencí</w:t>
      </w:r>
    </w:p>
    <w:p w:rsidR="008B0AB6" w:rsidRDefault="007A4E34">
      <w:pPr>
        <w:pStyle w:val="Odstavecseseznamem"/>
        <w:numPr>
          <w:ilvl w:val="0"/>
          <w:numId w:val="1"/>
        </w:numPr>
        <w:rPr>
          <w:b/>
          <w:sz w:val="36"/>
        </w:rPr>
      </w:pPr>
      <w:proofErr w:type="spellStart"/>
      <w:r>
        <w:rPr>
          <w:sz w:val="36"/>
        </w:rPr>
        <w:t>Parkur</w:t>
      </w:r>
      <w:proofErr w:type="spellEnd"/>
      <w:r>
        <w:rPr>
          <w:sz w:val="36"/>
        </w:rPr>
        <w:t xml:space="preserve"> stupně </w:t>
      </w:r>
      <w:r w:rsidR="00C37868">
        <w:rPr>
          <w:sz w:val="36"/>
        </w:rPr>
        <w:t>Z</w:t>
      </w:r>
      <w:r>
        <w:rPr>
          <w:sz w:val="36"/>
        </w:rPr>
        <w:t>L</w:t>
      </w:r>
    </w:p>
    <w:p w:rsidR="008B0AB6" w:rsidRDefault="007A4E34">
      <w:pPr>
        <w:pStyle w:val="Odstavecseseznamem"/>
        <w:spacing w:after="120"/>
        <w:ind w:left="1065"/>
        <w:rPr>
          <w:sz w:val="28"/>
        </w:rPr>
      </w:pPr>
      <w:r>
        <w:rPr>
          <w:sz w:val="28"/>
        </w:rPr>
        <w:t xml:space="preserve">Hodnocení dle </w:t>
      </w:r>
      <w:proofErr w:type="gramStart"/>
      <w:r>
        <w:rPr>
          <w:sz w:val="28"/>
        </w:rPr>
        <w:t>čl.238.2.2</w:t>
      </w:r>
      <w:proofErr w:type="gramEnd"/>
      <w:r>
        <w:rPr>
          <w:sz w:val="28"/>
        </w:rPr>
        <w:t xml:space="preserve"> stupnice A,jedno rozeskakování na čas</w:t>
      </w:r>
    </w:p>
    <w:p w:rsidR="00C37868" w:rsidRDefault="007A4E34" w:rsidP="00C37868">
      <w:pPr>
        <w:pStyle w:val="Odstavecseseznamem"/>
        <w:spacing w:after="120"/>
        <w:ind w:left="1065"/>
        <w:rPr>
          <w:sz w:val="28"/>
        </w:rPr>
      </w:pPr>
      <w:r>
        <w:rPr>
          <w:sz w:val="28"/>
        </w:rPr>
        <w:t>Pro jezdce a koně s</w:t>
      </w:r>
      <w:r w:rsidR="00C37868">
        <w:rPr>
          <w:sz w:val="28"/>
        </w:rPr>
        <w:t> </w:t>
      </w:r>
      <w:r>
        <w:rPr>
          <w:sz w:val="28"/>
        </w:rPr>
        <w:t>licencí</w:t>
      </w:r>
    </w:p>
    <w:p w:rsidR="00C37868" w:rsidRPr="00C658F0" w:rsidRDefault="00C37868" w:rsidP="00C37868">
      <w:pPr>
        <w:pStyle w:val="Odstavecseseznamem"/>
        <w:numPr>
          <w:ilvl w:val="0"/>
          <w:numId w:val="1"/>
        </w:numPr>
        <w:spacing w:after="120"/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Parkur</w:t>
      </w:r>
      <w:proofErr w:type="spellEnd"/>
      <w:r>
        <w:rPr>
          <w:sz w:val="36"/>
          <w:szCs w:val="36"/>
        </w:rPr>
        <w:t xml:space="preserve"> stupně L*</w:t>
      </w:r>
    </w:p>
    <w:p w:rsidR="00C658F0" w:rsidRDefault="00C658F0" w:rsidP="00C658F0">
      <w:pPr>
        <w:pStyle w:val="Odstavecseseznamem"/>
        <w:spacing w:after="120"/>
        <w:ind w:left="1065"/>
        <w:rPr>
          <w:sz w:val="28"/>
        </w:rPr>
      </w:pPr>
      <w:r>
        <w:rPr>
          <w:sz w:val="28"/>
        </w:rPr>
        <w:t xml:space="preserve">Hodnocení dle </w:t>
      </w:r>
      <w:proofErr w:type="gramStart"/>
      <w:r>
        <w:rPr>
          <w:sz w:val="28"/>
        </w:rPr>
        <w:t>čl.238.2.2</w:t>
      </w:r>
      <w:proofErr w:type="gramEnd"/>
      <w:r>
        <w:rPr>
          <w:sz w:val="28"/>
        </w:rPr>
        <w:t xml:space="preserve"> stupnice A,jedno rozeskakování na čas</w:t>
      </w:r>
    </w:p>
    <w:p w:rsidR="00C658F0" w:rsidRDefault="00C658F0" w:rsidP="00C658F0">
      <w:pPr>
        <w:pStyle w:val="Odstavecseseznamem"/>
        <w:spacing w:after="120"/>
        <w:ind w:left="1065"/>
        <w:rPr>
          <w:sz w:val="28"/>
        </w:rPr>
      </w:pPr>
      <w:r>
        <w:rPr>
          <w:sz w:val="28"/>
        </w:rPr>
        <w:t>Pro jezdce a koně s licencí</w:t>
      </w:r>
    </w:p>
    <w:p w:rsidR="00C658F0" w:rsidRPr="00C37868" w:rsidRDefault="00C658F0" w:rsidP="00C658F0">
      <w:pPr>
        <w:pStyle w:val="Odstavecseseznamem"/>
        <w:spacing w:after="120"/>
        <w:ind w:left="1065"/>
        <w:rPr>
          <w:b/>
          <w:sz w:val="36"/>
          <w:szCs w:val="36"/>
        </w:rPr>
      </w:pPr>
    </w:p>
    <w:p w:rsidR="00C37868" w:rsidRPr="00C37868" w:rsidRDefault="00C37868" w:rsidP="00C37868">
      <w:pPr>
        <w:spacing w:after="120"/>
        <w:rPr>
          <w:sz w:val="28"/>
        </w:rPr>
      </w:pPr>
      <w:r>
        <w:rPr>
          <w:sz w:val="28"/>
        </w:rPr>
        <w:tab/>
      </w:r>
    </w:p>
    <w:p w:rsidR="008B0AB6" w:rsidRDefault="008B0AB6">
      <w:pPr>
        <w:pStyle w:val="Odstavecseseznamem"/>
        <w:spacing w:after="120"/>
        <w:ind w:left="1065"/>
        <w:rPr>
          <w:sz w:val="28"/>
        </w:rPr>
      </w:pPr>
    </w:p>
    <w:p w:rsidR="008B0AB6" w:rsidRDefault="007A4E34">
      <w:pPr>
        <w:rPr>
          <w:rFonts w:ascii="Arial" w:eastAsia="Times New Roman" w:hAnsi="Arial" w:cs="Arial"/>
          <w:color w:val="auto"/>
          <w:sz w:val="36"/>
          <w:lang w:eastAsia="cs-CZ"/>
        </w:rPr>
      </w:pPr>
      <w:r>
        <w:rPr>
          <w:rFonts w:ascii="Arial" w:eastAsia="Times New Roman" w:hAnsi="Arial" w:cs="Arial"/>
          <w:b/>
          <w:color w:val="auto"/>
          <w:sz w:val="36"/>
          <w:lang w:eastAsia="cs-CZ"/>
        </w:rPr>
        <w:t xml:space="preserve">Peněžité plnění: </w:t>
      </w:r>
      <w:r w:rsidR="00D23097">
        <w:rPr>
          <w:rFonts w:ascii="Arial" w:eastAsia="Times New Roman" w:hAnsi="Arial" w:cs="Arial"/>
          <w:color w:val="auto"/>
          <w:sz w:val="36"/>
          <w:lang w:eastAsia="cs-CZ"/>
        </w:rPr>
        <w:t xml:space="preserve">soutěže 1 - 150 Kč, soutěž </w:t>
      </w:r>
      <w:r>
        <w:rPr>
          <w:rFonts w:ascii="Arial" w:eastAsia="Times New Roman" w:hAnsi="Arial" w:cs="Arial"/>
          <w:color w:val="auto"/>
          <w:sz w:val="36"/>
          <w:lang w:eastAsia="cs-CZ"/>
        </w:rPr>
        <w:t>2</w:t>
      </w:r>
      <w:r w:rsidR="00C658F0">
        <w:rPr>
          <w:rFonts w:ascii="Arial" w:eastAsia="Times New Roman" w:hAnsi="Arial" w:cs="Arial"/>
          <w:color w:val="auto"/>
          <w:sz w:val="36"/>
          <w:lang w:eastAsia="cs-CZ"/>
        </w:rPr>
        <w:t>,3</w:t>
      </w:r>
      <w:r>
        <w:rPr>
          <w:rFonts w:ascii="Arial" w:eastAsia="Times New Roman" w:hAnsi="Arial" w:cs="Arial"/>
          <w:color w:val="auto"/>
          <w:sz w:val="36"/>
          <w:lang w:eastAsia="cs-CZ"/>
        </w:rPr>
        <w:t xml:space="preserve"> - 200 Kč</w:t>
      </w:r>
    </w:p>
    <w:p w:rsidR="005D3AB6" w:rsidRDefault="00C658F0">
      <w:pPr>
        <w:rPr>
          <w:rFonts w:ascii="Arial" w:eastAsia="Times New Roman" w:hAnsi="Arial" w:cs="Arial"/>
          <w:color w:val="auto"/>
          <w:sz w:val="36"/>
          <w:lang w:eastAsia="cs-CZ"/>
        </w:rPr>
      </w:pPr>
      <w:r>
        <w:rPr>
          <w:rFonts w:ascii="Arial" w:eastAsia="Times New Roman" w:hAnsi="Arial" w:cs="Arial"/>
          <w:color w:val="auto"/>
          <w:sz w:val="36"/>
          <w:lang w:eastAsia="cs-CZ"/>
        </w:rPr>
        <w:t xml:space="preserve">soutěž </w:t>
      </w:r>
      <w:r w:rsidR="007A4E34">
        <w:rPr>
          <w:rFonts w:ascii="Arial" w:eastAsia="Times New Roman" w:hAnsi="Arial" w:cs="Arial"/>
          <w:color w:val="auto"/>
          <w:sz w:val="36"/>
          <w:lang w:eastAsia="cs-CZ"/>
        </w:rPr>
        <w:t>4</w:t>
      </w:r>
      <w:r>
        <w:rPr>
          <w:rFonts w:ascii="Arial" w:eastAsia="Times New Roman" w:hAnsi="Arial" w:cs="Arial"/>
          <w:color w:val="auto"/>
          <w:sz w:val="36"/>
          <w:lang w:eastAsia="cs-CZ"/>
        </w:rPr>
        <w:t>,5 - 300 Kč, soutěž 6</w:t>
      </w:r>
      <w:r w:rsidR="007A4E34">
        <w:rPr>
          <w:rFonts w:ascii="Arial" w:eastAsia="Times New Roman" w:hAnsi="Arial" w:cs="Arial"/>
          <w:color w:val="auto"/>
          <w:sz w:val="36"/>
          <w:lang w:eastAsia="cs-CZ"/>
        </w:rPr>
        <w:t xml:space="preserve"> - 350 Kč</w:t>
      </w:r>
    </w:p>
    <w:p w:rsidR="008B0AB6" w:rsidRDefault="007A4E34">
      <w:pPr>
        <w:rPr>
          <w:rFonts w:ascii="Arial" w:eastAsia="Times New Roman" w:hAnsi="Arial" w:cs="Arial"/>
          <w:color w:val="auto"/>
          <w:sz w:val="36"/>
          <w:lang w:eastAsia="cs-CZ"/>
        </w:rPr>
      </w:pPr>
      <w:r>
        <w:rPr>
          <w:rFonts w:ascii="Arial" w:eastAsia="Times New Roman" w:hAnsi="Arial" w:cs="Arial"/>
          <w:b/>
          <w:color w:val="auto"/>
          <w:sz w:val="36"/>
          <w:lang w:eastAsia="cs-CZ"/>
        </w:rPr>
        <w:t xml:space="preserve">Ceny: </w:t>
      </w:r>
      <w:proofErr w:type="spellStart"/>
      <w:r>
        <w:rPr>
          <w:rFonts w:ascii="Arial" w:eastAsia="Times New Roman" w:hAnsi="Arial" w:cs="Arial"/>
          <w:color w:val="auto"/>
          <w:sz w:val="36"/>
          <w:lang w:eastAsia="cs-CZ"/>
        </w:rPr>
        <w:t>Floty</w:t>
      </w:r>
      <w:proofErr w:type="spellEnd"/>
      <w:r>
        <w:rPr>
          <w:rFonts w:ascii="Arial" w:eastAsia="Times New Roman" w:hAnsi="Arial" w:cs="Arial"/>
          <w:color w:val="auto"/>
          <w:sz w:val="36"/>
          <w:lang w:eastAsia="cs-CZ"/>
        </w:rPr>
        <w:t xml:space="preserve"> ve všech soutěžích dle PJS</w:t>
      </w:r>
    </w:p>
    <w:p w:rsidR="008B0AB6" w:rsidRDefault="007A4E34">
      <w:pPr>
        <w:rPr>
          <w:rFonts w:ascii="Arial" w:eastAsia="Times New Roman" w:hAnsi="Arial" w:cs="Arial"/>
          <w:color w:val="auto"/>
          <w:sz w:val="32"/>
          <w:lang w:eastAsia="cs-CZ"/>
        </w:rPr>
      </w:pPr>
      <w:r>
        <w:rPr>
          <w:rFonts w:ascii="Arial" w:eastAsia="Times New Roman" w:hAnsi="Arial" w:cs="Arial"/>
          <w:color w:val="auto"/>
          <w:sz w:val="36"/>
          <w:lang w:eastAsia="cs-CZ"/>
        </w:rPr>
        <w:tab/>
      </w:r>
      <w:r>
        <w:rPr>
          <w:rFonts w:ascii="Arial" w:eastAsia="Times New Roman" w:hAnsi="Arial" w:cs="Arial"/>
          <w:color w:val="auto"/>
          <w:sz w:val="32"/>
          <w:lang w:eastAsia="cs-CZ"/>
        </w:rPr>
        <w:t>Soutěž 1,2 - medaile do 3. Místa, věcné ceny do 3. Místa</w:t>
      </w:r>
    </w:p>
    <w:p w:rsidR="008B0AB6" w:rsidRDefault="007A4E34">
      <w:pPr>
        <w:rPr>
          <w:rFonts w:ascii="Arial" w:eastAsia="Times New Roman" w:hAnsi="Arial" w:cs="Arial"/>
          <w:color w:val="auto"/>
          <w:sz w:val="32"/>
          <w:lang w:eastAsia="cs-CZ"/>
        </w:rPr>
      </w:pPr>
      <w:r>
        <w:rPr>
          <w:rFonts w:ascii="Arial" w:eastAsia="Times New Roman" w:hAnsi="Arial" w:cs="Arial"/>
          <w:color w:val="auto"/>
          <w:sz w:val="32"/>
          <w:lang w:eastAsia="cs-CZ"/>
        </w:rPr>
        <w:tab/>
      </w:r>
      <w:r w:rsidR="005D3AB6">
        <w:rPr>
          <w:rFonts w:ascii="Arial" w:eastAsia="Times New Roman" w:hAnsi="Arial" w:cs="Arial"/>
          <w:color w:val="auto"/>
          <w:sz w:val="32"/>
          <w:lang w:eastAsia="cs-CZ"/>
        </w:rPr>
        <w:t>Soutěž 3 - poháry do 3 místa, 1-3</w:t>
      </w:r>
      <w:r>
        <w:rPr>
          <w:rFonts w:ascii="Arial" w:eastAsia="Times New Roman" w:hAnsi="Arial" w:cs="Arial"/>
          <w:color w:val="auto"/>
          <w:sz w:val="32"/>
          <w:lang w:eastAsia="cs-CZ"/>
        </w:rPr>
        <w:t xml:space="preserve"> místo (</w:t>
      </w:r>
      <w:r w:rsidR="00C658F0">
        <w:rPr>
          <w:rFonts w:ascii="Arial" w:eastAsia="Times New Roman" w:hAnsi="Arial" w:cs="Arial"/>
          <w:color w:val="auto"/>
          <w:sz w:val="32"/>
          <w:lang w:eastAsia="cs-CZ"/>
        </w:rPr>
        <w:t xml:space="preserve">věcné ceny v hodnotě </w:t>
      </w:r>
      <w:r w:rsidR="00D23097">
        <w:rPr>
          <w:rFonts w:ascii="Arial" w:eastAsia="Times New Roman" w:hAnsi="Arial" w:cs="Arial"/>
          <w:color w:val="auto"/>
          <w:sz w:val="32"/>
          <w:lang w:eastAsia="cs-CZ"/>
        </w:rPr>
        <w:t>15</w:t>
      </w:r>
      <w:r w:rsidR="00C658F0">
        <w:rPr>
          <w:rFonts w:ascii="Arial" w:eastAsia="Times New Roman" w:hAnsi="Arial" w:cs="Arial"/>
          <w:color w:val="auto"/>
          <w:sz w:val="32"/>
          <w:lang w:eastAsia="cs-CZ"/>
        </w:rPr>
        <w:t>00</w:t>
      </w:r>
      <w:r>
        <w:rPr>
          <w:rFonts w:ascii="Arial" w:eastAsia="Times New Roman" w:hAnsi="Arial" w:cs="Arial"/>
          <w:color w:val="auto"/>
          <w:sz w:val="32"/>
          <w:lang w:eastAsia="cs-CZ"/>
        </w:rPr>
        <w:t xml:space="preserve"> Kč) </w:t>
      </w:r>
    </w:p>
    <w:p w:rsidR="008B0AB6" w:rsidRDefault="007A4E34">
      <w:pPr>
        <w:rPr>
          <w:rFonts w:ascii="Arial" w:eastAsia="Times New Roman" w:hAnsi="Arial" w:cs="Arial"/>
          <w:color w:val="auto"/>
          <w:sz w:val="32"/>
          <w:lang w:eastAsia="cs-CZ"/>
        </w:rPr>
      </w:pPr>
      <w:r>
        <w:rPr>
          <w:rFonts w:ascii="Arial" w:eastAsia="Times New Roman" w:hAnsi="Arial" w:cs="Arial"/>
          <w:color w:val="auto"/>
          <w:sz w:val="32"/>
          <w:lang w:eastAsia="cs-CZ"/>
        </w:rPr>
        <w:tab/>
        <w:t>S</w:t>
      </w:r>
      <w:r w:rsidR="005D3AB6">
        <w:rPr>
          <w:rFonts w:ascii="Arial" w:eastAsia="Times New Roman" w:hAnsi="Arial" w:cs="Arial"/>
          <w:color w:val="auto"/>
          <w:sz w:val="32"/>
          <w:lang w:eastAsia="cs-CZ"/>
        </w:rPr>
        <w:t>outěž 4 - poháry do 3 místa, 1-3</w:t>
      </w:r>
      <w:r>
        <w:rPr>
          <w:rFonts w:ascii="Arial" w:eastAsia="Times New Roman" w:hAnsi="Arial" w:cs="Arial"/>
          <w:color w:val="auto"/>
          <w:sz w:val="32"/>
          <w:lang w:eastAsia="cs-CZ"/>
        </w:rPr>
        <w:t xml:space="preserve"> místo (</w:t>
      </w:r>
      <w:r w:rsidR="00D23097">
        <w:rPr>
          <w:rFonts w:ascii="Arial" w:eastAsia="Times New Roman" w:hAnsi="Arial" w:cs="Arial"/>
          <w:color w:val="auto"/>
          <w:sz w:val="32"/>
          <w:lang w:eastAsia="cs-CZ"/>
        </w:rPr>
        <w:t>900</w:t>
      </w:r>
      <w:r w:rsidR="005D3AB6">
        <w:rPr>
          <w:rFonts w:ascii="Arial" w:eastAsia="Times New Roman" w:hAnsi="Arial" w:cs="Arial"/>
          <w:color w:val="auto"/>
          <w:sz w:val="32"/>
          <w:lang w:eastAsia="cs-CZ"/>
        </w:rPr>
        <w:t xml:space="preserve">, </w:t>
      </w:r>
      <w:r w:rsidR="00D23097">
        <w:rPr>
          <w:rFonts w:ascii="Arial" w:eastAsia="Times New Roman" w:hAnsi="Arial" w:cs="Arial"/>
          <w:color w:val="auto"/>
          <w:sz w:val="32"/>
          <w:lang w:eastAsia="cs-CZ"/>
        </w:rPr>
        <w:t>7</w:t>
      </w:r>
      <w:r w:rsidR="005D3AB6">
        <w:rPr>
          <w:rFonts w:ascii="Arial" w:eastAsia="Times New Roman" w:hAnsi="Arial" w:cs="Arial"/>
          <w:color w:val="auto"/>
          <w:sz w:val="32"/>
          <w:lang w:eastAsia="cs-CZ"/>
        </w:rPr>
        <w:t xml:space="preserve">00, </w:t>
      </w:r>
      <w:r w:rsidR="00D23097">
        <w:rPr>
          <w:rFonts w:ascii="Arial" w:eastAsia="Times New Roman" w:hAnsi="Arial" w:cs="Arial"/>
          <w:color w:val="auto"/>
          <w:sz w:val="32"/>
          <w:lang w:eastAsia="cs-CZ"/>
        </w:rPr>
        <w:t>5</w:t>
      </w:r>
      <w:r w:rsidR="005D3AB6">
        <w:rPr>
          <w:rFonts w:ascii="Arial" w:eastAsia="Times New Roman" w:hAnsi="Arial" w:cs="Arial"/>
          <w:color w:val="auto"/>
          <w:sz w:val="32"/>
          <w:lang w:eastAsia="cs-CZ"/>
        </w:rPr>
        <w:t>00</w:t>
      </w:r>
      <w:r>
        <w:rPr>
          <w:rFonts w:ascii="Arial" w:eastAsia="Times New Roman" w:hAnsi="Arial" w:cs="Arial"/>
          <w:color w:val="auto"/>
          <w:sz w:val="32"/>
          <w:lang w:eastAsia="cs-CZ"/>
        </w:rPr>
        <w:t xml:space="preserve"> Kč)</w:t>
      </w:r>
    </w:p>
    <w:p w:rsidR="008B0AB6" w:rsidRDefault="007A4E34">
      <w:pPr>
        <w:rPr>
          <w:rFonts w:ascii="Arial" w:eastAsia="Times New Roman" w:hAnsi="Arial" w:cs="Arial"/>
          <w:color w:val="auto"/>
          <w:sz w:val="32"/>
          <w:lang w:eastAsia="cs-CZ"/>
        </w:rPr>
      </w:pPr>
      <w:r>
        <w:rPr>
          <w:rFonts w:ascii="Arial" w:eastAsia="Times New Roman" w:hAnsi="Arial" w:cs="Arial"/>
          <w:color w:val="auto"/>
          <w:sz w:val="32"/>
          <w:lang w:eastAsia="cs-CZ"/>
        </w:rPr>
        <w:tab/>
        <w:t xml:space="preserve">Soutěž 5 - poháry do 3 místa, </w:t>
      </w:r>
      <w:r w:rsidR="00D23097">
        <w:rPr>
          <w:rFonts w:ascii="Arial" w:eastAsia="Times New Roman" w:hAnsi="Arial" w:cs="Arial"/>
          <w:color w:val="auto"/>
          <w:sz w:val="32"/>
          <w:lang w:eastAsia="cs-CZ"/>
        </w:rPr>
        <w:t>1-3 místo (10</w:t>
      </w:r>
      <w:r w:rsidR="005D3AB6">
        <w:rPr>
          <w:rFonts w:ascii="Arial" w:eastAsia="Times New Roman" w:hAnsi="Arial" w:cs="Arial"/>
          <w:color w:val="auto"/>
          <w:sz w:val="32"/>
          <w:lang w:eastAsia="cs-CZ"/>
        </w:rPr>
        <w:t>00,</w:t>
      </w:r>
      <w:r w:rsidR="00D23097">
        <w:rPr>
          <w:rFonts w:ascii="Arial" w:eastAsia="Times New Roman" w:hAnsi="Arial" w:cs="Arial"/>
          <w:color w:val="auto"/>
          <w:sz w:val="32"/>
          <w:lang w:eastAsia="cs-CZ"/>
        </w:rPr>
        <w:t>800,6</w:t>
      </w:r>
      <w:r>
        <w:rPr>
          <w:rFonts w:ascii="Arial" w:eastAsia="Times New Roman" w:hAnsi="Arial" w:cs="Arial"/>
          <w:color w:val="auto"/>
          <w:sz w:val="32"/>
          <w:lang w:eastAsia="cs-CZ"/>
        </w:rPr>
        <w:t>00 Kč)</w:t>
      </w:r>
    </w:p>
    <w:p w:rsidR="00D23097" w:rsidRDefault="00D23097">
      <w:pPr>
        <w:rPr>
          <w:rFonts w:ascii="Arial" w:eastAsia="Times New Roman" w:hAnsi="Arial" w:cs="Arial"/>
          <w:color w:val="auto"/>
          <w:sz w:val="32"/>
          <w:lang w:eastAsia="cs-CZ"/>
        </w:rPr>
      </w:pPr>
      <w:r>
        <w:rPr>
          <w:rFonts w:ascii="Arial" w:eastAsia="Times New Roman" w:hAnsi="Arial" w:cs="Arial"/>
          <w:color w:val="auto"/>
          <w:sz w:val="32"/>
          <w:lang w:eastAsia="cs-CZ"/>
        </w:rPr>
        <w:tab/>
        <w:t xml:space="preserve">Soutěž 6 - poháry do 3 místa, 1-3 místo (1200, 1000, 800 Kč) </w:t>
      </w:r>
    </w:p>
    <w:p w:rsidR="008B0AB6" w:rsidRDefault="007A4E34">
      <w:pPr>
        <w:spacing w:after="0"/>
        <w:rPr>
          <w:b/>
          <w:sz w:val="36"/>
          <w:u w:val="single"/>
        </w:rPr>
      </w:pPr>
      <w:r>
        <w:rPr>
          <w:b/>
          <w:sz w:val="36"/>
          <w:u w:val="single"/>
        </w:rPr>
        <w:t>Předběžný časový program:</w:t>
      </w:r>
    </w:p>
    <w:p w:rsidR="008B0AB6" w:rsidRDefault="00D23097">
      <w:pPr>
        <w:rPr>
          <w:sz w:val="36"/>
        </w:rPr>
      </w:pPr>
      <w:r>
        <w:rPr>
          <w:sz w:val="36"/>
        </w:rPr>
        <w:t xml:space="preserve">Zahájení soutěže hobby </w:t>
      </w:r>
      <w:proofErr w:type="gramStart"/>
      <w:r>
        <w:rPr>
          <w:sz w:val="36"/>
        </w:rPr>
        <w:t>č.1 v 8</w:t>
      </w:r>
      <w:r w:rsidR="00440125">
        <w:rPr>
          <w:sz w:val="36"/>
        </w:rPr>
        <w:t>.3</w:t>
      </w:r>
      <w:r w:rsidR="007A4E34">
        <w:rPr>
          <w:sz w:val="36"/>
        </w:rPr>
        <w:t>0</w:t>
      </w:r>
      <w:proofErr w:type="gramEnd"/>
      <w:r w:rsidR="007A4E34">
        <w:rPr>
          <w:sz w:val="36"/>
        </w:rPr>
        <w:t xml:space="preserve"> hod., další následně.</w:t>
      </w:r>
    </w:p>
    <w:p w:rsidR="008B0AB6" w:rsidRDefault="007A4E34">
      <w:pPr>
        <w:rPr>
          <w:sz w:val="36"/>
        </w:rPr>
      </w:pPr>
      <w:r>
        <w:rPr>
          <w:b/>
          <w:sz w:val="36"/>
        </w:rPr>
        <w:t>Přihlášky</w:t>
      </w:r>
      <w:r>
        <w:rPr>
          <w:sz w:val="36"/>
        </w:rPr>
        <w:t xml:space="preserve">: do čtvrtka </w:t>
      </w:r>
      <w:proofErr w:type="gramStart"/>
      <w:r w:rsidR="00D23097">
        <w:rPr>
          <w:sz w:val="36"/>
        </w:rPr>
        <w:t>23</w:t>
      </w:r>
      <w:r>
        <w:rPr>
          <w:sz w:val="36"/>
        </w:rPr>
        <w:t>.</w:t>
      </w:r>
      <w:r w:rsidR="00D23097">
        <w:rPr>
          <w:sz w:val="36"/>
        </w:rPr>
        <w:t>7</w:t>
      </w:r>
      <w:r w:rsidR="00440125">
        <w:rPr>
          <w:sz w:val="36"/>
        </w:rPr>
        <w:t>. 2015</w:t>
      </w:r>
      <w:proofErr w:type="gramEnd"/>
      <w:r>
        <w:rPr>
          <w:sz w:val="36"/>
        </w:rPr>
        <w:t xml:space="preserve"> do </w:t>
      </w:r>
      <w:r w:rsidR="00D23097">
        <w:rPr>
          <w:sz w:val="36"/>
        </w:rPr>
        <w:t>20</w:t>
      </w:r>
      <w:r>
        <w:rPr>
          <w:sz w:val="36"/>
        </w:rPr>
        <w:t xml:space="preserve">.00 hod </w:t>
      </w:r>
      <w:r w:rsidR="00D23097">
        <w:rPr>
          <w:sz w:val="36"/>
        </w:rPr>
        <w:t xml:space="preserve">na portál čjf, hobby </w:t>
      </w:r>
      <w:r>
        <w:rPr>
          <w:sz w:val="36"/>
        </w:rPr>
        <w:t xml:space="preserve">na email: </w:t>
      </w:r>
      <w:hyperlink r:id="rId5" w:history="1">
        <w:r>
          <w:rPr>
            <w:rStyle w:val="Hypertextovodkaz"/>
            <w:sz w:val="36"/>
          </w:rPr>
          <w:t>tjstarthorice@seznam.cz</w:t>
        </w:r>
      </w:hyperlink>
      <w:r w:rsidR="005D3AB6">
        <w:rPr>
          <w:sz w:val="36"/>
        </w:rPr>
        <w:t>, kancelář 16-1</w:t>
      </w:r>
      <w:r w:rsidR="00440125">
        <w:rPr>
          <w:sz w:val="36"/>
        </w:rPr>
        <w:t>8</w:t>
      </w:r>
      <w:r w:rsidR="005D3AB6">
        <w:rPr>
          <w:sz w:val="36"/>
        </w:rPr>
        <w:t xml:space="preserve"> hod. 731379905</w:t>
      </w:r>
    </w:p>
    <w:p w:rsidR="00D23097" w:rsidRDefault="00D23097">
      <w:pPr>
        <w:rPr>
          <w:sz w:val="36"/>
        </w:rPr>
      </w:pPr>
      <w:r>
        <w:rPr>
          <w:sz w:val="36"/>
        </w:rPr>
        <w:t xml:space="preserve">Předběžné </w:t>
      </w:r>
      <w:proofErr w:type="spellStart"/>
      <w:r>
        <w:rPr>
          <w:sz w:val="36"/>
        </w:rPr>
        <w:t>startky</w:t>
      </w:r>
      <w:proofErr w:type="spellEnd"/>
      <w:r>
        <w:rPr>
          <w:sz w:val="36"/>
        </w:rPr>
        <w:t xml:space="preserve"> na </w:t>
      </w:r>
      <w:hyperlink r:id="rId6" w:history="1">
        <w:r w:rsidRPr="00B27F6B">
          <w:rPr>
            <w:rStyle w:val="Hypertextovodkaz"/>
            <w:sz w:val="36"/>
          </w:rPr>
          <w:t>www.tjstarthorice.eu</w:t>
        </w:r>
      </w:hyperlink>
      <w:r>
        <w:rPr>
          <w:sz w:val="36"/>
        </w:rPr>
        <w:t xml:space="preserve"> </w:t>
      </w:r>
    </w:p>
    <w:p w:rsidR="00D23097" w:rsidRDefault="007A4E34" w:rsidP="00D23097">
      <w:pPr>
        <w:spacing w:after="0"/>
        <w:rPr>
          <w:sz w:val="36"/>
        </w:rPr>
      </w:pPr>
      <w:r>
        <w:rPr>
          <w:b/>
          <w:sz w:val="36"/>
        </w:rPr>
        <w:t>Prezentace</w:t>
      </w:r>
      <w:r>
        <w:rPr>
          <w:sz w:val="36"/>
        </w:rPr>
        <w:t xml:space="preserve">: </w:t>
      </w:r>
      <w:r w:rsidR="00D23097" w:rsidRPr="00D23097">
        <w:rPr>
          <w:b/>
          <w:sz w:val="36"/>
        </w:rPr>
        <w:t>1 hodinu</w:t>
      </w:r>
      <w:r w:rsidR="00D23097">
        <w:rPr>
          <w:sz w:val="36"/>
        </w:rPr>
        <w:t xml:space="preserve"> před začátkem soutěže </w:t>
      </w:r>
      <w:r>
        <w:rPr>
          <w:sz w:val="36"/>
        </w:rPr>
        <w:t xml:space="preserve">osobně v kanceláři TJ, </w:t>
      </w:r>
      <w:r w:rsidR="00D23097">
        <w:rPr>
          <w:sz w:val="36"/>
        </w:rPr>
        <w:t xml:space="preserve"> </w:t>
      </w:r>
    </w:p>
    <w:p w:rsidR="008B0AB6" w:rsidRDefault="00D23097" w:rsidP="00D23097">
      <w:pPr>
        <w:rPr>
          <w:sz w:val="36"/>
        </w:rPr>
      </w:pPr>
      <w:r>
        <w:rPr>
          <w:sz w:val="36"/>
        </w:rPr>
        <w:t xml:space="preserve">                     </w:t>
      </w:r>
      <w:r w:rsidR="007A4E34">
        <w:rPr>
          <w:sz w:val="36"/>
        </w:rPr>
        <w:t>popřípadě tel</w:t>
      </w:r>
      <w:r w:rsidR="007A4E34" w:rsidRPr="00D23097">
        <w:rPr>
          <w:b/>
          <w:sz w:val="36"/>
        </w:rPr>
        <w:t>: 731 379 905</w:t>
      </w:r>
    </w:p>
    <w:p w:rsidR="008B0AB6" w:rsidRDefault="007A4E34">
      <w:pPr>
        <w:spacing w:after="120" w:line="240" w:lineRule="auto"/>
        <w:jc w:val="both"/>
        <w:rPr>
          <w:rFonts w:eastAsia="Times New Roman" w:cs="Times New Roman"/>
          <w:b/>
          <w:color w:val="auto"/>
          <w:sz w:val="36"/>
          <w:u w:val="single"/>
          <w:lang w:eastAsia="cs-CZ"/>
        </w:rPr>
      </w:pPr>
      <w:r>
        <w:rPr>
          <w:rFonts w:eastAsia="Times New Roman" w:cs="Times New Roman"/>
          <w:b/>
          <w:color w:val="auto"/>
          <w:sz w:val="36"/>
          <w:u w:val="single"/>
          <w:lang w:eastAsia="cs-CZ"/>
        </w:rPr>
        <w:lastRenderedPageBreak/>
        <w:t>Veterinární předpisy:</w:t>
      </w:r>
    </w:p>
    <w:p w:rsidR="008B0AB6" w:rsidRDefault="007A4E34">
      <w:pPr>
        <w:spacing w:after="120" w:line="240" w:lineRule="atLeast"/>
        <w:jc w:val="both"/>
        <w:rPr>
          <w:rFonts w:eastAsia="Times New Roman" w:cs="Times New Roman"/>
          <w:color w:val="auto"/>
          <w:sz w:val="36"/>
          <w:lang w:eastAsia="cs-CZ"/>
        </w:rPr>
      </w:pPr>
      <w:r>
        <w:rPr>
          <w:rFonts w:eastAsia="Times New Roman" w:cs="Times New Roman"/>
          <w:color w:val="auto"/>
          <w:sz w:val="36"/>
          <w:lang w:eastAsia="cs-CZ"/>
        </w:rPr>
        <w:t xml:space="preserve">Před vyložením koní je nutno odevzdat příslušné vet. </w:t>
      </w:r>
      <w:proofErr w:type="gramStart"/>
      <w:r>
        <w:rPr>
          <w:rFonts w:eastAsia="Times New Roman" w:cs="Times New Roman"/>
          <w:color w:val="auto"/>
          <w:sz w:val="36"/>
          <w:lang w:eastAsia="cs-CZ"/>
        </w:rPr>
        <w:t>doklady</w:t>
      </w:r>
      <w:proofErr w:type="gramEnd"/>
      <w:r>
        <w:rPr>
          <w:rFonts w:eastAsia="Times New Roman" w:cs="Times New Roman"/>
          <w:color w:val="auto"/>
          <w:sz w:val="36"/>
          <w:lang w:eastAsia="cs-CZ"/>
        </w:rPr>
        <w:t>, průkazy koní, které musí obsahovat doklady platné pro dle vet.směrnic pro příslušný rok.</w:t>
      </w:r>
    </w:p>
    <w:p w:rsidR="008B0AB6" w:rsidRDefault="007A4E34">
      <w:pPr>
        <w:spacing w:after="120" w:line="240" w:lineRule="atLeast"/>
        <w:ind w:hanging="510"/>
        <w:jc w:val="both"/>
        <w:rPr>
          <w:rFonts w:eastAsia="Times New Roman" w:cs="Times New Roman"/>
          <w:color w:val="auto"/>
          <w:sz w:val="36"/>
          <w:lang w:eastAsia="cs-CZ"/>
        </w:rPr>
      </w:pPr>
      <w:r>
        <w:rPr>
          <w:rFonts w:eastAsia="Times New Roman" w:cs="Times New Roman"/>
          <w:color w:val="auto"/>
          <w:sz w:val="36"/>
          <w:lang w:eastAsia="cs-CZ"/>
        </w:rPr>
        <w:t xml:space="preserve"> </w:t>
      </w:r>
      <w:r>
        <w:rPr>
          <w:rFonts w:eastAsia="Times New Roman" w:cs="Times New Roman"/>
          <w:color w:val="auto"/>
          <w:sz w:val="36"/>
          <w:lang w:eastAsia="cs-CZ"/>
        </w:rPr>
        <w:tab/>
        <w:t>Účastníci závodů jsou povinni řídit se pokyny určeného pracovníka – pořadatele, a to včetně vyložení koní.</w:t>
      </w:r>
    </w:p>
    <w:p w:rsidR="008B0AB6" w:rsidRDefault="007A4E34">
      <w:pPr>
        <w:spacing w:after="0" w:line="240" w:lineRule="atLeast"/>
        <w:jc w:val="both"/>
        <w:rPr>
          <w:rFonts w:eastAsia="Times New Roman" w:cs="Times New Roman"/>
          <w:color w:val="auto"/>
          <w:sz w:val="32"/>
          <w:lang w:eastAsia="cs-CZ"/>
        </w:rPr>
      </w:pPr>
      <w:r>
        <w:rPr>
          <w:rFonts w:eastAsia="Times New Roman" w:cs="Times New Roman"/>
          <w:color w:val="auto"/>
          <w:sz w:val="36"/>
          <w:lang w:eastAsia="cs-CZ"/>
        </w:rPr>
        <w:t>Kontrolu průkazů a zdravotního stavu koní provede určený veterinář závodů při příjezdu</w:t>
      </w:r>
      <w:r>
        <w:rPr>
          <w:rFonts w:eastAsia="Times New Roman" w:cs="Times New Roman"/>
          <w:color w:val="auto"/>
          <w:sz w:val="32"/>
          <w:lang w:eastAsia="cs-CZ"/>
        </w:rPr>
        <w:t>.</w:t>
      </w:r>
    </w:p>
    <w:p w:rsidR="008B0AB6" w:rsidRDefault="008B0AB6">
      <w:pPr>
        <w:spacing w:after="0" w:line="240" w:lineRule="atLeast"/>
        <w:jc w:val="both"/>
        <w:rPr>
          <w:rFonts w:eastAsia="Times New Roman" w:cs="Times New Roman"/>
          <w:color w:val="auto"/>
          <w:sz w:val="32"/>
          <w:lang w:eastAsia="cs-CZ"/>
        </w:rPr>
      </w:pPr>
    </w:p>
    <w:p w:rsidR="008B0AB6" w:rsidRDefault="007A4E34">
      <w:pPr>
        <w:spacing w:after="0" w:line="240" w:lineRule="atLeast"/>
        <w:jc w:val="both"/>
        <w:rPr>
          <w:rFonts w:eastAsia="Times New Roman" w:cs="Times New Roman"/>
          <w:color w:val="auto"/>
          <w:sz w:val="32"/>
          <w:lang w:eastAsia="cs-CZ"/>
        </w:rPr>
      </w:pPr>
      <w:r>
        <w:rPr>
          <w:rFonts w:eastAsia="Times New Roman" w:cs="Times New Roman"/>
          <w:color w:val="auto"/>
          <w:sz w:val="32"/>
          <w:lang w:eastAsia="cs-CZ"/>
        </w:rPr>
        <w:t xml:space="preserve">Za TJ Start </w:t>
      </w:r>
      <w:proofErr w:type="gramStart"/>
      <w:r>
        <w:rPr>
          <w:rFonts w:eastAsia="Times New Roman" w:cs="Times New Roman"/>
          <w:color w:val="auto"/>
          <w:sz w:val="32"/>
          <w:lang w:eastAsia="cs-CZ"/>
        </w:rPr>
        <w:t>Hořice  Jaroslav</w:t>
      </w:r>
      <w:proofErr w:type="gramEnd"/>
      <w:r>
        <w:rPr>
          <w:rFonts w:eastAsia="Times New Roman" w:cs="Times New Roman"/>
          <w:color w:val="auto"/>
          <w:sz w:val="32"/>
          <w:lang w:eastAsia="cs-CZ"/>
        </w:rPr>
        <w:t xml:space="preserve"> Šubrt</w:t>
      </w:r>
    </w:p>
    <w:p w:rsidR="008B0AB6" w:rsidRDefault="007A4E34">
      <w:pPr>
        <w:spacing w:after="0" w:line="240" w:lineRule="atLeast"/>
        <w:jc w:val="both"/>
        <w:rPr>
          <w:rFonts w:eastAsia="Times New Roman" w:cs="Times New Roman"/>
          <w:color w:val="auto"/>
          <w:sz w:val="32"/>
          <w:lang w:eastAsia="cs-CZ"/>
        </w:rPr>
      </w:pPr>
      <w:r>
        <w:rPr>
          <w:rFonts w:eastAsia="Times New Roman" w:cs="Times New Roman"/>
          <w:color w:val="auto"/>
          <w:sz w:val="32"/>
          <w:lang w:eastAsia="cs-CZ"/>
        </w:rPr>
        <w:tab/>
      </w:r>
      <w:r>
        <w:rPr>
          <w:rFonts w:eastAsia="Times New Roman" w:cs="Times New Roman"/>
          <w:color w:val="auto"/>
          <w:sz w:val="32"/>
          <w:lang w:eastAsia="cs-CZ"/>
        </w:rPr>
        <w:tab/>
      </w:r>
      <w:r>
        <w:rPr>
          <w:rFonts w:eastAsia="Times New Roman" w:cs="Times New Roman"/>
          <w:color w:val="auto"/>
          <w:sz w:val="32"/>
          <w:lang w:eastAsia="cs-CZ"/>
        </w:rPr>
        <w:tab/>
      </w:r>
      <w:r>
        <w:rPr>
          <w:rFonts w:eastAsia="Times New Roman" w:cs="Times New Roman"/>
          <w:color w:val="auto"/>
          <w:sz w:val="32"/>
          <w:lang w:eastAsia="cs-CZ"/>
        </w:rPr>
        <w:tab/>
        <w:t>předseda</w:t>
      </w:r>
    </w:p>
    <w:p w:rsidR="008B0AB6" w:rsidRDefault="008B0AB6">
      <w:pPr>
        <w:rPr>
          <w:sz w:val="32"/>
        </w:rPr>
      </w:pPr>
    </w:p>
    <w:p w:rsidR="008B0AB6" w:rsidRDefault="008B0AB6"/>
    <w:sectPr w:rsidR="008B0AB6" w:rsidSect="008B0AB6">
      <w:pgSz w:w="11906" w:h="16838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62DF"/>
    <w:multiLevelType w:val="hybridMultilevel"/>
    <w:tmpl w:val="72D4C10A"/>
    <w:lvl w:ilvl="0" w:tplc="2C727078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185841D2">
      <w:start w:val="1"/>
      <w:numFmt w:val="lowerLetter"/>
      <w:lvlText w:val="%2."/>
      <w:lvlJc w:val="left"/>
      <w:pPr>
        <w:ind w:left="1785" w:hanging="360"/>
      </w:pPr>
    </w:lvl>
    <w:lvl w:ilvl="2" w:tplc="8C508210">
      <w:start w:val="1"/>
      <w:numFmt w:val="lowerRoman"/>
      <w:lvlText w:val="%3."/>
      <w:lvlJc w:val="right"/>
      <w:pPr>
        <w:ind w:left="2505" w:hanging="180"/>
      </w:pPr>
    </w:lvl>
    <w:lvl w:ilvl="3" w:tplc="2CC279FA">
      <w:start w:val="1"/>
      <w:numFmt w:val="decimal"/>
      <w:lvlText w:val="%4."/>
      <w:lvlJc w:val="left"/>
      <w:pPr>
        <w:ind w:left="3225" w:hanging="360"/>
      </w:pPr>
    </w:lvl>
    <w:lvl w:ilvl="4" w:tplc="F80A409E">
      <w:start w:val="1"/>
      <w:numFmt w:val="lowerLetter"/>
      <w:lvlText w:val="%5."/>
      <w:lvlJc w:val="left"/>
      <w:pPr>
        <w:ind w:left="3945" w:hanging="360"/>
      </w:pPr>
    </w:lvl>
    <w:lvl w:ilvl="5" w:tplc="70C23ADC">
      <w:start w:val="1"/>
      <w:numFmt w:val="lowerRoman"/>
      <w:lvlText w:val="%6."/>
      <w:lvlJc w:val="right"/>
      <w:pPr>
        <w:ind w:left="4665" w:hanging="180"/>
      </w:pPr>
    </w:lvl>
    <w:lvl w:ilvl="6" w:tplc="8D0CA7B0">
      <w:start w:val="1"/>
      <w:numFmt w:val="decimal"/>
      <w:lvlText w:val="%7."/>
      <w:lvlJc w:val="left"/>
      <w:pPr>
        <w:ind w:left="5385" w:hanging="360"/>
      </w:pPr>
    </w:lvl>
    <w:lvl w:ilvl="7" w:tplc="BB0A06F2">
      <w:start w:val="1"/>
      <w:numFmt w:val="lowerLetter"/>
      <w:lvlText w:val="%8."/>
      <w:lvlJc w:val="left"/>
      <w:pPr>
        <w:ind w:left="6105" w:hanging="360"/>
      </w:pPr>
    </w:lvl>
    <w:lvl w:ilvl="8" w:tplc="F58A6C0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20"/>
  <w:displayHorizontalDrawingGridEvery w:val="2"/>
  <w:characterSpacingControl w:val="doNotCompress"/>
  <w:compat/>
  <w:rsids>
    <w:rsidRoot w:val="00767B8F"/>
    <w:rsid w:val="00035382"/>
    <w:rsid w:val="000508C0"/>
    <w:rsid w:val="000F0BAF"/>
    <w:rsid w:val="001246CB"/>
    <w:rsid w:val="002A61DB"/>
    <w:rsid w:val="0035683A"/>
    <w:rsid w:val="0039030D"/>
    <w:rsid w:val="003A1973"/>
    <w:rsid w:val="00431852"/>
    <w:rsid w:val="00440125"/>
    <w:rsid w:val="00446C39"/>
    <w:rsid w:val="00492E8B"/>
    <w:rsid w:val="00555A52"/>
    <w:rsid w:val="005D3AB6"/>
    <w:rsid w:val="005F5A38"/>
    <w:rsid w:val="00637916"/>
    <w:rsid w:val="00767B8F"/>
    <w:rsid w:val="007A4E34"/>
    <w:rsid w:val="008B0AB6"/>
    <w:rsid w:val="00973662"/>
    <w:rsid w:val="009920AC"/>
    <w:rsid w:val="009D704E"/>
    <w:rsid w:val="00AB2E3B"/>
    <w:rsid w:val="00B10566"/>
    <w:rsid w:val="00B17DC5"/>
    <w:rsid w:val="00BD53C8"/>
    <w:rsid w:val="00C37868"/>
    <w:rsid w:val="00C556DC"/>
    <w:rsid w:val="00C658F0"/>
    <w:rsid w:val="00C8461E"/>
    <w:rsid w:val="00C85410"/>
    <w:rsid w:val="00D23097"/>
    <w:rsid w:val="00E476A6"/>
    <w:rsid w:val="00E66935"/>
    <w:rsid w:val="00ED1044"/>
    <w:rsid w:val="00EF1099"/>
    <w:rsid w:val="00F20B2F"/>
    <w:rsid w:val="00F45631"/>
    <w:rsid w:val="00F5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4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99"/>
    <w:qFormat/>
    <w:rsid w:val="008B0A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Heading1Char"/>
    <w:uiPriority w:val="9"/>
    <w:qFormat/>
    <w:rsid w:val="008B0AB6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reference">
    <w:name w:val="Footnote reference"/>
    <w:basedOn w:val="Standardnpsmoodstavce"/>
    <w:uiPriority w:val="99"/>
    <w:semiHidden/>
    <w:unhideWhenUsed/>
    <w:rsid w:val="008B0AB6"/>
    <w:rPr>
      <w:vertAlign w:val="superscript"/>
    </w:rPr>
  </w:style>
  <w:style w:type="character" w:styleId="Siln">
    <w:name w:val="Strong"/>
    <w:basedOn w:val="Standardnpsmoodstavce"/>
    <w:uiPriority w:val="22"/>
    <w:qFormat/>
    <w:rsid w:val="008B0AB6"/>
    <w:rPr>
      <w:b/>
    </w:rPr>
  </w:style>
  <w:style w:type="character" w:customStyle="1" w:styleId="Heading4Char">
    <w:name w:val="Heading 4 Char"/>
    <w:basedOn w:val="Standardnpsmoodstavce"/>
    <w:link w:val="Heading4"/>
    <w:uiPriority w:val="9"/>
    <w:rsid w:val="008B0AB6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B0AB6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8B0AB6"/>
    <w:rPr>
      <w:i/>
    </w:rPr>
  </w:style>
  <w:style w:type="character" w:styleId="Nzevknihy">
    <w:name w:val="Book Title"/>
    <w:basedOn w:val="Standardnpsmoodstavce"/>
    <w:uiPriority w:val="33"/>
    <w:qFormat/>
    <w:rsid w:val="008B0AB6"/>
    <w:rPr>
      <w:b/>
      <w:smallCaps/>
      <w:spacing w:val="5"/>
    </w:rPr>
  </w:style>
  <w:style w:type="paragraph" w:styleId="Citace">
    <w:name w:val="Quote"/>
    <w:basedOn w:val="Normln"/>
    <w:next w:val="Normln"/>
    <w:link w:val="CitaceChar"/>
    <w:uiPriority w:val="29"/>
    <w:qFormat/>
    <w:rsid w:val="008B0AB6"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8B0AB6"/>
    <w:rPr>
      <w:smallCaps/>
      <w:color w:val="C0504D" w:themeColor="accent2"/>
      <w:u w:val="single"/>
    </w:rPr>
  </w:style>
  <w:style w:type="paragraph" w:customStyle="1" w:styleId="Heading9">
    <w:name w:val="Heading 9"/>
    <w:basedOn w:val="Normln"/>
    <w:next w:val="Normln"/>
    <w:link w:val="Heading9Char"/>
    <w:uiPriority w:val="9"/>
    <w:semiHidden/>
    <w:unhideWhenUsed/>
    <w:qFormat/>
    <w:rsid w:val="008B0AB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Heading8">
    <w:name w:val="Heading 8"/>
    <w:basedOn w:val="Normln"/>
    <w:next w:val="Normln"/>
    <w:link w:val="Heading8Char"/>
    <w:uiPriority w:val="9"/>
    <w:semiHidden/>
    <w:unhideWhenUsed/>
    <w:qFormat/>
    <w:rsid w:val="008B0AB6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B0AB6"/>
    <w:rPr>
      <w:b/>
      <w:i/>
      <w:color w:val="4F81BD" w:themeColor="accent1"/>
    </w:rPr>
  </w:style>
  <w:style w:type="paragraph" w:customStyle="1" w:styleId="Heading7">
    <w:name w:val="Heading 7"/>
    <w:basedOn w:val="Normln"/>
    <w:next w:val="Normln"/>
    <w:link w:val="Heading7Char"/>
    <w:uiPriority w:val="9"/>
    <w:semiHidden/>
    <w:unhideWhenUsed/>
    <w:qFormat/>
    <w:rsid w:val="008B0AB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Standardnpsmoodstavce"/>
    <w:link w:val="Heading3"/>
    <w:uiPriority w:val="9"/>
    <w:rsid w:val="008B0AB6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6">
    <w:name w:val="Heading 6"/>
    <w:basedOn w:val="Normln"/>
    <w:next w:val="Normln"/>
    <w:link w:val="Heading6Char"/>
    <w:uiPriority w:val="9"/>
    <w:semiHidden/>
    <w:unhideWhenUsed/>
    <w:qFormat/>
    <w:rsid w:val="008B0AB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Standardnpsmoodstavce"/>
    <w:link w:val="Heading5"/>
    <w:uiPriority w:val="9"/>
    <w:rsid w:val="008B0AB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5">
    <w:name w:val="Heading 5"/>
    <w:basedOn w:val="Normln"/>
    <w:next w:val="Normln"/>
    <w:link w:val="Heading5Char"/>
    <w:uiPriority w:val="9"/>
    <w:semiHidden/>
    <w:unhideWhenUsed/>
    <w:qFormat/>
    <w:rsid w:val="008B0AB6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4">
    <w:name w:val="Heading 4"/>
    <w:basedOn w:val="Normln"/>
    <w:next w:val="Normln"/>
    <w:link w:val="Heading4Char"/>
    <w:uiPriority w:val="9"/>
    <w:semiHidden/>
    <w:unhideWhenUsed/>
    <w:qFormat/>
    <w:rsid w:val="008B0AB6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ing3">
    <w:name w:val="Heading 3"/>
    <w:basedOn w:val="Normln"/>
    <w:next w:val="Normln"/>
    <w:link w:val="Heading3Char"/>
    <w:uiPriority w:val="9"/>
    <w:semiHidden/>
    <w:unhideWhenUsed/>
    <w:qFormat/>
    <w:rsid w:val="008B0AB6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2">
    <w:name w:val="Heading 2"/>
    <w:basedOn w:val="Normln"/>
    <w:next w:val="Normln"/>
    <w:link w:val="Heading2Char"/>
    <w:uiPriority w:val="9"/>
    <w:semiHidden/>
    <w:unhideWhenUsed/>
    <w:qFormat/>
    <w:rsid w:val="008B0AB6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Standardnpsmoodstavce"/>
    <w:link w:val="Heading1"/>
    <w:uiPriority w:val="9"/>
    <w:rsid w:val="008B0AB6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rosttextChar">
    <w:name w:val="Prostý text Char"/>
    <w:basedOn w:val="Standardnpsmoodstavce"/>
    <w:link w:val="Prosttext"/>
    <w:uiPriority w:val="99"/>
    <w:rsid w:val="008B0AB6"/>
    <w:rPr>
      <w:rFonts w:ascii="Times New Roman" w:hAnsi="Times New Roman" w:cs="Times New Roman"/>
      <w:sz w:val="21"/>
    </w:rPr>
  </w:style>
  <w:style w:type="character" w:customStyle="1" w:styleId="Endnotereference">
    <w:name w:val="Endnote reference"/>
    <w:basedOn w:val="Standardnpsmoodstavce"/>
    <w:uiPriority w:val="99"/>
    <w:semiHidden/>
    <w:unhideWhenUsed/>
    <w:rsid w:val="008B0AB6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8B0AB6"/>
    <w:rPr>
      <w:i/>
      <w:color w:val="808080" w:themeColor="text1" w:themeTint="7F"/>
    </w:rPr>
  </w:style>
  <w:style w:type="character" w:customStyle="1" w:styleId="PodtitulChar">
    <w:name w:val="Podtitul Char"/>
    <w:basedOn w:val="Standardnpsmoodstavce"/>
    <w:link w:val="Podtitul"/>
    <w:uiPriority w:val="11"/>
    <w:rsid w:val="008B0AB6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Odstavecseseznamem">
    <w:name w:val="List Paragraph"/>
    <w:basedOn w:val="Normln"/>
    <w:uiPriority w:val="34"/>
    <w:qFormat/>
    <w:rsid w:val="008B0AB6"/>
    <w:pPr>
      <w:ind w:left="720"/>
      <w:contextualSpacing/>
    </w:pPr>
  </w:style>
  <w:style w:type="character" w:customStyle="1" w:styleId="EndnoteTextChar">
    <w:name w:val="Endnote Text Char"/>
    <w:basedOn w:val="Standardnpsmoodstavce"/>
    <w:link w:val="Endnotetext"/>
    <w:uiPriority w:val="99"/>
    <w:semiHidden/>
    <w:rsid w:val="008B0AB6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8B0AB6"/>
    <w:rPr>
      <w:color w:val="0000FF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8B0AB6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ln"/>
    <w:link w:val="EndnoteTextChar"/>
    <w:uiPriority w:val="99"/>
    <w:semiHidden/>
    <w:unhideWhenUsed/>
    <w:rsid w:val="008B0AB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Standardnpsmoodstavce"/>
    <w:link w:val="Footnotetext"/>
    <w:uiPriority w:val="99"/>
    <w:semiHidden/>
    <w:rsid w:val="008B0AB6"/>
    <w:rPr>
      <w:sz w:val="20"/>
    </w:rPr>
  </w:style>
  <w:style w:type="paragraph" w:customStyle="1" w:styleId="Footnotetext">
    <w:name w:val="Footnote text"/>
    <w:basedOn w:val="Normln"/>
    <w:link w:val="FootnoteTextChar"/>
    <w:uiPriority w:val="99"/>
    <w:semiHidden/>
    <w:unhideWhenUsed/>
    <w:rsid w:val="008B0AB6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Standardnpsmoodstavce"/>
    <w:link w:val="Heading6"/>
    <w:uiPriority w:val="9"/>
    <w:rsid w:val="008B0AB6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0AB6"/>
    <w:pPr>
      <w:spacing w:after="0" w:line="240" w:lineRule="auto"/>
    </w:pPr>
    <w:rPr>
      <w:rFonts w:cs="Times New Roman"/>
      <w:sz w:val="21"/>
    </w:rPr>
  </w:style>
  <w:style w:type="character" w:styleId="Zdraznnintenzivn">
    <w:name w:val="Intense Emphasis"/>
    <w:basedOn w:val="Standardnpsmoodstavce"/>
    <w:uiPriority w:val="21"/>
    <w:qFormat/>
    <w:rsid w:val="008B0AB6"/>
    <w:rPr>
      <w:b/>
      <w:i/>
      <w:color w:val="4F81BD" w:themeColor="accent1"/>
    </w:rPr>
  </w:style>
  <w:style w:type="paragraph" w:styleId="Bezmezer">
    <w:name w:val="No Spacing"/>
    <w:uiPriority w:val="1"/>
    <w:qFormat/>
    <w:rsid w:val="008B0AB6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8B0AB6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Standardnpsmoodstavce"/>
    <w:link w:val="Heading2"/>
    <w:uiPriority w:val="9"/>
    <w:rsid w:val="008B0AB6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sid w:val="008B0AB6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Standardnpsmoodstavce"/>
    <w:link w:val="Heading7"/>
    <w:uiPriority w:val="9"/>
    <w:rsid w:val="008B0AB6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Standardnpsmoodstavce"/>
    <w:link w:val="Heading9"/>
    <w:uiPriority w:val="9"/>
    <w:rsid w:val="008B0AB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Standardnpsmoodstavce"/>
    <w:link w:val="Heading8"/>
    <w:uiPriority w:val="9"/>
    <w:rsid w:val="008B0AB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8B0AB6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ceChar">
    <w:name w:val="Citace Char"/>
    <w:basedOn w:val="Standardnpsmoodstavce"/>
    <w:link w:val="Citace"/>
    <w:uiPriority w:val="29"/>
    <w:rsid w:val="008B0AB6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jstarthorice.eu" TargetMode="External"/><Relationship Id="rId5" Type="http://schemas.openxmlformats.org/officeDocument/2006/relationships/hyperlink" Target="mailto:tjstarthor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14</cp:revision>
  <dcterms:created xsi:type="dcterms:W3CDTF">2014-08-03T17:11:00Z</dcterms:created>
  <dcterms:modified xsi:type="dcterms:W3CDTF">2015-07-18T13:36:00Z</dcterms:modified>
</cp:coreProperties>
</file>